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C" w:rsidRDefault="00A262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 2</w:t>
      </w:r>
    </w:p>
    <w:p w:rsidR="00D63F7C" w:rsidRDefault="00D63F7C"/>
    <w:p w:rsidR="00D63F7C" w:rsidRDefault="00A262C5">
      <w:pPr>
        <w:tabs>
          <w:tab w:val="left" w:pos="13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asortymentowo cenowy</w:t>
      </w:r>
    </w:p>
    <w:p w:rsidR="00D63F7C" w:rsidRDefault="00D63F7C">
      <w:pPr>
        <w:tabs>
          <w:tab w:val="left" w:pos="1363"/>
        </w:tabs>
      </w:pPr>
    </w:p>
    <w:p w:rsidR="00D63F7C" w:rsidRDefault="00A262C5">
      <w:pPr>
        <w:tabs>
          <w:tab w:val="left" w:pos="1363"/>
        </w:tabs>
        <w:jc w:val="center"/>
      </w:pPr>
      <w:r>
        <w:t>PCM Wieruszów - Poradnie C002</w:t>
      </w:r>
    </w:p>
    <w:p w:rsidR="00D63F7C" w:rsidRDefault="00D63F7C">
      <w:pPr>
        <w:tabs>
          <w:tab w:val="left" w:pos="1363"/>
        </w:tabs>
        <w:jc w:val="center"/>
      </w:pP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629"/>
        <w:gridCol w:w="4475"/>
        <w:gridCol w:w="1710"/>
        <w:gridCol w:w="2509"/>
        <w:gridCol w:w="1521"/>
        <w:gridCol w:w="2081"/>
        <w:gridCol w:w="2102"/>
      </w:tblGrid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badania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Szacunkowa ilość badań</w:t>
            </w:r>
          </w:p>
        </w:tc>
        <w:tc>
          <w:tcPr>
            <w:tcW w:w="2509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 jednostkowa</w:t>
            </w:r>
          </w:p>
        </w:tc>
        <w:tc>
          <w:tcPr>
            <w:tcW w:w="1521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 netto</w:t>
            </w:r>
          </w:p>
        </w:tc>
        <w:tc>
          <w:tcPr>
            <w:tcW w:w="2081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</w:t>
            </w:r>
          </w:p>
        </w:tc>
        <w:tc>
          <w:tcPr>
            <w:tcW w:w="2102" w:type="dxa"/>
          </w:tcPr>
          <w:p w:rsidR="00D63F7C" w:rsidRDefault="00A2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Czas oczekiwania na wyniki</w:t>
            </w: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 xml:space="preserve">1. </w:t>
            </w:r>
          </w:p>
          <w:p w:rsidR="00D63F7C" w:rsidRDefault="00D63F7C">
            <w:pPr>
              <w:spacing w:after="0" w:line="240" w:lineRule="auto"/>
            </w:pP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Morfologia krwi obwodowej z rozmazem (ICD9:C55)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Antykoagulant toczniowy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3.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AFP Alfa-fetoproteina (ICD9:L07)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3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P/c anty-HBs (ICD9:V42)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P/c anty - HCV - met. przesiewowa (ICD9:V48)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150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Fosfataza alkaliczna (ICD9:L11)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ALT (ICD9:I17)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600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AMH – hormon anty-Mullerowski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Amylaza całkowita (ICD9:I25)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Androstendion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APTT (ICD9:G11)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70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ASO (ICD9:U75)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AST (ICD9:I19)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600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Bilirubina całkowita (ICD9:I89)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Witamina B12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16.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Beta 2 mikroglobulina (ICD9:N07)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lastRenderedPageBreak/>
              <w:t>17.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Posiew na podłożu Loewensteina + bakterioskopie (w kierunku gruźlicy) (ICD9:91.39)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Borrelia Burgdorferi IgG met. ELISA ilościowo (ICD9:S21)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19.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Borrelia Burgdorferi IgM met. ELISA ilościowo (ICD9:S25)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20.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Wapń (ICD9:O77)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Ca 125 (ICD9:I41)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CA 19-9 (ICD9:I45)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CEA (ICD9:I53)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CD 3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25.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Cholesterol całkowity (ICD9:I99)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450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Ceruloplazmina (ICD9:I95)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27.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CK-PAN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CK-Kinaza kreatynowa (ICD9:M18)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29.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Chlorki (ICD9:I97)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Cytomegalowirus IgM – metoda ilościowa (ICD9:F23)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31.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 xml:space="preserve">Cytomegalowirus IgG – metoda ilościowa 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32.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Miedź (ICD9:G68)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33.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Białko C-reaktywne (CRP) (ICD9:I81)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1500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cytologiczne (wg Systemu Bethesda)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Dimer-D (ICD9:G49)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Estradiol (E2) (ICD9:K99)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żelazo (ICD9:O95)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Ferrytyna (ICD9:L05)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39.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FSH (ICD9:L65)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FT3 (ICD9:O55)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FT4 (ICD9:O69)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lastRenderedPageBreak/>
              <w:t>42.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Gamma-glutamylo-transpeptydaza (ICD9:L31)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Glukoza (ICD9:L43)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800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Glukoza-krzywa obciążeniowa (ICD9:L43)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800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Grupa krwi (układu AB0, Rh, PTA) (ICD9:E65)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160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HbA1C - hemoglobina glikowana (ICD9:L55)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250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Antygen HBs (HBsAg) (ICD9:V39)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600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HCG+B (ICD9:L47)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70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49.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HDL cholesterol (ICD9:K01)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HE4 (ICD9:I52)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2 bloczek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3 bloczek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4 bloczek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5 bloczek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40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Badanie histopatologiczne 6 bloczek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HIV Combi - met. przesiewowa (ICD9:F91)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HMB45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59.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Identyfikacja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Immunoglobulina IgE całkowita (ICD9:L89)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Helicobacterpylori - immunohistochemia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Immunohistochemia bloczki (ICD9:Y90)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Potas (ICD9:N45)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280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Ki-67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18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Kiła - test przesiewowy (ICD9:U79)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Kreatynina (ICD9:M37)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700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LDL wyliczane (ICD9:K03)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LH - luteotropina (ICD9:L67)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69.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Mocz - badanie ogólne (ICD9:A01)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Mocz + Osad - PAKIET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Pr="00D82FEA" w:rsidRDefault="00A262C5">
            <w:pPr>
              <w:spacing w:after="0" w:line="240" w:lineRule="auto"/>
              <w:rPr>
                <w:strike/>
              </w:rPr>
            </w:pPr>
            <w:r w:rsidRPr="00D82FEA">
              <w:rPr>
                <w:strike/>
              </w:rPr>
              <w:lastRenderedPageBreak/>
              <w:t>71.</w:t>
            </w:r>
          </w:p>
        </w:tc>
        <w:tc>
          <w:tcPr>
            <w:tcW w:w="4475" w:type="dxa"/>
          </w:tcPr>
          <w:p w:rsidR="00D63F7C" w:rsidRPr="00D82FEA" w:rsidRDefault="00A262C5">
            <w:pPr>
              <w:spacing w:after="0" w:line="240" w:lineRule="auto"/>
              <w:rPr>
                <w:strike/>
              </w:rPr>
            </w:pPr>
            <w:r w:rsidRPr="00D82FEA">
              <w:rPr>
                <w:strike/>
              </w:rPr>
              <w:t>Morfologia krwi obwodowej z rozmazem</w:t>
            </w:r>
          </w:p>
        </w:tc>
        <w:tc>
          <w:tcPr>
            <w:tcW w:w="1710" w:type="dxa"/>
          </w:tcPr>
          <w:p w:rsidR="00D63F7C" w:rsidRPr="00D82FEA" w:rsidRDefault="00A262C5">
            <w:pPr>
              <w:spacing w:after="0" w:line="240" w:lineRule="auto"/>
              <w:rPr>
                <w:strike/>
              </w:rPr>
            </w:pPr>
            <w:r w:rsidRPr="00D82FEA">
              <w:rPr>
                <w:strike/>
              </w:rPr>
              <w:t>2500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Mycoplasma pneumoniae IgG met.ELISA ilościowo (ICD9:U41)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Mycoplasma pneumoniae IgM met.ELISA ilościowo (ICD9:U43)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Sód (ICD9:O35)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Nie HDL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Odczyn Biernackiego (ICD9:C59)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1200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Mikroskopowy osad moczu (ICD9:A19)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2500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78.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 xml:space="preserve">Posiew wymazu z odbytu/pochwy w kier. GBS 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79.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 xml:space="preserve">Posiew tlenowy wymazu  z górnych dróg oddechowych 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450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Posiew tlenowy (mocz, plwocina)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Posiew tlenowy z rany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Posiew tlenowy wymazu z dróg moczowo-płciowych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83.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Posiew/wymaz w kierunku grzybów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84.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Antybiogram do posiewu/wymazu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Antybiogram MIC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Mykogram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87.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Progesteron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88.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PRL prolaktyna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89.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Czas protrombinowy (ICD9:G21)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Pośredni test antyglobulinowy (PTA) (ICD9:E05)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Wskaźnik ROMA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Różyczka IgG - ilościowo (ICD9:V21)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Różyczka IgM - jakościowo (ICD9:V24)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Testosteron - wolny (ICD9:O41)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 w:rsidTr="00395F11">
        <w:trPr>
          <w:trHeight w:val="53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95.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Testosteron (ICD9:O41)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96.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Triglicerydy (ICD9:O49)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450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97.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Trichom Masson – badanie histochemiczne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100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98.</w:t>
            </w:r>
          </w:p>
        </w:tc>
        <w:tc>
          <w:tcPr>
            <w:tcW w:w="447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Toxoplasma gondii IgG met.ECLIA - test na awidność (ICD9:X49)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</w:pPr>
            <w:r>
              <w:t>20</w:t>
            </w:r>
          </w:p>
        </w:tc>
        <w:tc>
          <w:tcPr>
            <w:tcW w:w="250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99.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Toxoplasma gondii IgG - ilościowo (ICD9:X43)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200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100.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Toxoplasma gondii IgM - jakościowo (ICD9:X45)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101.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Białko całkowite (ICD9:I77)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102.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TSH 3 (ICD9:L69)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300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103.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Kwas moczowy (ICD9:M45)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250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  <w:tr w:rsidR="00D63F7C">
        <w:trPr>
          <w:trHeight w:val="300"/>
        </w:trPr>
        <w:tc>
          <w:tcPr>
            <w:tcW w:w="628" w:type="dxa"/>
          </w:tcPr>
          <w:p w:rsidR="00D63F7C" w:rsidRDefault="00A262C5">
            <w:pPr>
              <w:spacing w:after="0" w:line="240" w:lineRule="auto"/>
            </w:pPr>
            <w:r>
              <w:t>104.</w:t>
            </w:r>
          </w:p>
        </w:tc>
        <w:tc>
          <w:tcPr>
            <w:tcW w:w="4475" w:type="dxa"/>
          </w:tcPr>
          <w:p w:rsidR="00D63F7C" w:rsidRDefault="00A262C5">
            <w:pPr>
              <w:spacing w:after="0" w:line="240" w:lineRule="auto"/>
            </w:pPr>
            <w:r>
              <w:t>Mocznik (ICD9:N13)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90</w:t>
            </w:r>
          </w:p>
        </w:tc>
        <w:tc>
          <w:tcPr>
            <w:tcW w:w="2509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152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081" w:type="dxa"/>
          </w:tcPr>
          <w:p w:rsidR="00D63F7C" w:rsidRDefault="00D63F7C">
            <w:pPr>
              <w:spacing w:after="0" w:line="240" w:lineRule="auto"/>
            </w:pPr>
          </w:p>
        </w:tc>
        <w:tc>
          <w:tcPr>
            <w:tcW w:w="2102" w:type="dxa"/>
          </w:tcPr>
          <w:p w:rsidR="00D63F7C" w:rsidRDefault="00D63F7C">
            <w:pPr>
              <w:spacing w:after="0" w:line="240" w:lineRule="auto"/>
            </w:pPr>
          </w:p>
        </w:tc>
      </w:tr>
    </w:tbl>
    <w:p w:rsidR="00D63F7C" w:rsidRDefault="00D63F7C">
      <w:pPr>
        <w:tabs>
          <w:tab w:val="left" w:pos="1363"/>
        </w:tabs>
        <w:jc w:val="center"/>
      </w:pPr>
    </w:p>
    <w:p w:rsidR="00D63F7C" w:rsidRDefault="00A262C5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PCM Wieruszów - Szpital C001</w:t>
      </w:r>
    </w:p>
    <w:p w:rsidR="00D63F7C" w:rsidRDefault="00D63F7C">
      <w:pPr>
        <w:jc w:val="center"/>
      </w:pPr>
    </w:p>
    <w:tbl>
      <w:tblPr>
        <w:tblStyle w:val="Tabela-Siatka"/>
        <w:tblW w:w="14985" w:type="dxa"/>
        <w:tblInd w:w="-958" w:type="dxa"/>
        <w:tblLook w:val="04A0" w:firstRow="1" w:lastRow="0" w:firstColumn="1" w:lastColumn="0" w:noHBand="0" w:noVBand="1"/>
      </w:tblPr>
      <w:tblGrid>
        <w:gridCol w:w="614"/>
        <w:gridCol w:w="4467"/>
        <w:gridCol w:w="1710"/>
        <w:gridCol w:w="2542"/>
        <w:gridCol w:w="1405"/>
        <w:gridCol w:w="2122"/>
        <w:gridCol w:w="2125"/>
      </w:tblGrid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badania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Szacunkowa ilość badań</w:t>
            </w:r>
          </w:p>
        </w:tc>
        <w:tc>
          <w:tcPr>
            <w:tcW w:w="2550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 jednostkowa</w:t>
            </w:r>
          </w:p>
        </w:tc>
        <w:tc>
          <w:tcPr>
            <w:tcW w:w="1410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 netto</w:t>
            </w:r>
          </w:p>
        </w:tc>
        <w:tc>
          <w:tcPr>
            <w:tcW w:w="2131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</w:t>
            </w:r>
          </w:p>
        </w:tc>
        <w:tc>
          <w:tcPr>
            <w:tcW w:w="2129" w:type="dxa"/>
          </w:tcPr>
          <w:p w:rsidR="00D63F7C" w:rsidRDefault="00A2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Czas oczekiwania na badania</w:t>
            </w: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Elektroforeza białek w surowicy (Proteinogram) (ICD9:I79)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Białko do elektroforezy (ICD9:I79)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Morfologia krwi obwodowej z rozmazem (ICD9:C55)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P/c anty-HAV total (ICD9:V27)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P/c anty - HCV - met. przesiewowa (ICD9:V48)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AFP alfa-fetoproteina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p/c anty-Hbc total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Alkohol etylowy (ICD9:P31)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Albuminy (ALB) (ICD9:I09)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Fosfataza alkaliczna (ICD9:L11)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ALT (ICD9:I17)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Amylaza całkowita (ICD9:I25)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Amylaza całkowita w moczu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Mykogram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Antybiogram - MIC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Antybiogram  (posiew/wymaz)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tlenowy wymazu  z górnych dróg oddechowych  (nos, gardło, ucho)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tlenowy (mocz, plwocina)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tlenowy z rany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tlenowy wymazu z dróg moczowo-płciowych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Posiew/wymaz w kierunku grzybów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krwi tlenowy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krwi beztlenowy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w kierunku identyfikacji szczepów Enterobacteriaceae produkujących karbapenemazy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Posiew kału na florę ogólną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kału na florę ogólną  dzieci do lat 2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kału na SS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kału na florę ogólną i SS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kału na florę ogólną i SS dzieci do lat 2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Posiew wymazu z odbytu na SS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P/ciała anty_SARS CoV 2 w klasie IgG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32..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APTT (ICD9:G11)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ASO (ICD9:U75)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AST (ICD9:I19)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ATPO (ICD9:O09)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ATG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37.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P/ciała  p/endomyzjum IgA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Witamina B12 (ICD9:O83)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Bilirubina bezpośrednia (ICD9:I87)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40.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Bilirubina pośrednia (ICD9:I91)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Bilirubina całkowita (ICD9:I89)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Kontrola grupy krwi biorcy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Bordetella pertussis IgG met.ELISA ilościowo (ICD9:S07)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Bordetella pertussis IgM met.ELISA ilościowo (ICD9:S09)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Bezpośredni test antyglobulinowy (T.Coombsa) (ICD9:E21)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NT - proBNP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Wapń (ICD9:O77)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Wapń zjonizowany (ICD9:O75)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Ca 125 (ICD9:I41)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Ca 15-3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CA 19.9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CEA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Cholesterol całkowity (ICD9:I99)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Chlamydia pneumoniae IgG met.ELISA ilościowo (ICD9:S67)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Chlamydia pneumoniae IgM met.ELISA ilościowo (ICD9:S65)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CK-Kinaza kreatynowa (ICD9:M18)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CK-MB (ICD9:M19)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CK-PAN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Chlorki (ICD9:I97)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Kał - Clostridium difficile  - toxyna A i B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Białko C-reaktywne (CRP) (ICD9:I81)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Cytomegolowirus IgM - ilościowo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Cytomegolowirus IgG - ilościowo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64.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Wymaz czystośćiowy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65.</w:t>
            </w:r>
          </w:p>
        </w:tc>
        <w:tc>
          <w:tcPr>
            <w:tcW w:w="4485" w:type="dxa"/>
            <w:tcBorders>
              <w:top w:val="nil"/>
            </w:tcBorders>
          </w:tcPr>
          <w:p w:rsidR="000A5777" w:rsidRDefault="000A5777" w:rsidP="000A5777">
            <w:pPr>
              <w:spacing w:after="0" w:line="240" w:lineRule="auto"/>
              <w:jc w:val="center"/>
            </w:pPr>
            <w:r>
              <w:t>Witamina D3 TOTAL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8042E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Dimer-D (ICD9:G49)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Celiakia HLA-DQ2/DQ8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EBV IgM – ocena miana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EBV IgM jakościowo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70.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EBV IgG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71.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Estradiol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72.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Mleko krowie (F2) – IgE spec. (ICD9:L91)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żelazo (ICD9:O95)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74.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żelazo (wysyłka do TIBC) (ICD9:O93)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Ferrytyna (ICD9:L05)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Fibrynogen (ICD9:G53)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FT3 (ICD9:O55)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FT4 (ICD9:O69)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79.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Mieszanka żywności dziecięca FX5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80.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Gamma-glutamylo-transpeptydaza (ICD9:L31)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Glukoza (ICD9:L43)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Glista ludzka IgG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83.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Glista ludzka IgE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84.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Glukoza-krzywa obciążeniowa (ICD9:L43)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85.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Grupa krwi (układu AB0, Rh, PTA) (ICD9:E65)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86.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Antygen HBs (HBsAg) (ICD9:V39)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HbA1C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88.</w:t>
            </w:r>
          </w:p>
        </w:tc>
        <w:tc>
          <w:tcPr>
            <w:tcW w:w="4485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Antygen Hbs Ag</w:t>
            </w:r>
          </w:p>
        </w:tc>
        <w:tc>
          <w:tcPr>
            <w:tcW w:w="1710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89.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HCG + B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90.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HDL cholesterol (ICD9:K01)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91.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HIV Combi - met. przesiewowa (ICD9:F91)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92.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HMB45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93.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HE 4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94.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Helicobacter w kale – Ag w kale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95.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Helicobacter pylori IgG - ilościowo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96.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Immunoglobulina A (ICD9:L85)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97.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Immunoglobulina IgE całkowita (ICD9:L89)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98.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Immunoglobulina G (ICD9:L93)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99.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Immunoglobulina M (ICD9:L95)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S-100 - immunohistochemia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Insulina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Potas (ICD9:N45)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0A5777">
            <w:pPr>
              <w:spacing w:after="0" w:line="240" w:lineRule="auto"/>
              <w:jc w:val="center"/>
            </w:pPr>
            <w:r>
              <w:t>7000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Krew utajona w kale (bez diety) (ICD9:A17)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Pasożyty w kale (1 próbka) (ICD9:A21)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Kalprotektyna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Kreatynina (ICD9:M37)</w:t>
            </w:r>
          </w:p>
        </w:tc>
        <w:tc>
          <w:tcPr>
            <w:tcW w:w="1710" w:type="dxa"/>
          </w:tcPr>
          <w:p w:rsidR="00D63F7C" w:rsidRDefault="000A5777">
            <w:pPr>
              <w:spacing w:after="0" w:line="240" w:lineRule="auto"/>
              <w:jc w:val="center"/>
            </w:pPr>
            <w:r>
              <w:t>6000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Kwas foliowy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Giardia lamblia - antygen w kale (ICD9:X13)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LDH (ICD9:K33)80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LH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LDL-bezpośredni (ICD9:K03)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LDL wyliczane (ICD9:K03)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Lipaza (ICD9:M67)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Magnez (ICD9:M87)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Mocz - badanie ogólne (ICD9:A01)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Mocz + Osad -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Mononukleoza (monotest) (ICD9:F55)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Morfologia krwi obwodowej (ICD9:C53)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Mikroskopowy rozmaz ręczny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Mycoplasma pneumoniae IgG met.ELISA ilościowo (ICD9:U41)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Mycoplasma pneumoniae IgM met.ELISA ilościowo (ICD9:U43)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Sód (ICD9:O35)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Odczyn Biernackiego (ICD9:C59)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P/p odrze IgG met.IFA jakościowo (ICD9:F96)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P/p odrze IgG met.IFA - ocena miana (ICD9:F96)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P/p odrze IgM met.IFA jakościowo (ICD9:F97)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Mikroskopowy osad moczu (ICD9:A19)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Fosfor nieorganiczny (ICD9:L23)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6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Wymaz na owsiki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Panel narkotykowy w moczu (2)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Prokalcytonina (ICD9:N58)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Płytki krwi na cytrynian (ICD9:C66)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PSA Total (ICD9:I61)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Czas protrombinowy (ICD9:G21)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Panel pediatryczny (27 alergenów)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Panel pokarmowy (20 alergenów)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Panel pediatryczny wziewny (20 alergenów)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Parvovirus B19 IgG - ocena jakościowa (ICD9:F35)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Parvowirus B19 IgM - ocena jakościowa (ICD9:F35)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Retikulocytymet.manualna (ICD9:C69)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 w:rsidTr="00395F11">
        <w:trPr>
          <w:trHeight w:val="614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Równowaga kwasowo-zasadowa (ICD9:O29)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Rota- i adenowirusy - antygen w kale (ICD9:F36)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RSV - antygen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145</w:t>
            </w:r>
          </w:p>
        </w:tc>
        <w:tc>
          <w:tcPr>
            <w:tcW w:w="4485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Sars-CoV-2 RT - PCR</w:t>
            </w:r>
          </w:p>
        </w:tc>
        <w:tc>
          <w:tcPr>
            <w:tcW w:w="1710" w:type="dxa"/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146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p/ciało anty-SATS_CoV 2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Pr="00D82FEA" w:rsidRDefault="00A262C5">
            <w:pPr>
              <w:spacing w:after="0" w:line="240" w:lineRule="auto"/>
              <w:jc w:val="center"/>
              <w:rPr>
                <w:strike/>
              </w:rPr>
            </w:pPr>
            <w:r w:rsidRPr="00D82FEA">
              <w:rPr>
                <w:strike/>
              </w:rPr>
              <w:t>300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Sporal A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P/ciała p Śwince IgG jakościowo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P/ciała p/śwince IgM jakościowo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Triglicerydy (ICD9:O49)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Takrolimus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testosteron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P/p transglutaminazie tkankowej IgA (ICD9:N79)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TIBC (ICD9:O93)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UIBC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Toxoplasma gondii IgG - ilościowo (ICD9:X43)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Toxoplasma gondii IgM - jakościowo (ICD9:X45)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Białko całkowite (ICD9:I77)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Troponina T (ICD9:O61)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2500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TSH 3 (ICD9:L69)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Kwas moczowy (ICD9:M45)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UIBC (ICD9:O93)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Wysycenie transferyny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Transferyna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Mocznik (ICD9:N13)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5500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Witamina E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Witamina A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4485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Witamina K</w:t>
            </w:r>
          </w:p>
        </w:tc>
        <w:tc>
          <w:tcPr>
            <w:tcW w:w="1710" w:type="dxa"/>
            <w:tcBorders>
              <w:top w:val="nil"/>
            </w:tcBorders>
          </w:tcPr>
          <w:p w:rsidR="00D63F7C" w:rsidRDefault="00A262C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  <w:tcBorders>
              <w:top w:val="nil"/>
            </w:tcBorders>
          </w:tcPr>
          <w:p w:rsidR="00D63F7C" w:rsidRDefault="00D63F7C">
            <w:pPr>
              <w:spacing w:after="0" w:line="240" w:lineRule="auto"/>
              <w:jc w:val="center"/>
            </w:pPr>
          </w:p>
        </w:tc>
      </w:tr>
      <w:tr w:rsidR="00D63F7C">
        <w:trPr>
          <w:trHeight w:val="300"/>
        </w:trPr>
        <w:tc>
          <w:tcPr>
            <w:tcW w:w="569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4485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Próba zgodności (ICD9:E20)</w:t>
            </w:r>
          </w:p>
        </w:tc>
        <w:tc>
          <w:tcPr>
            <w:tcW w:w="1710" w:type="dxa"/>
          </w:tcPr>
          <w:p w:rsidR="00D63F7C" w:rsidRDefault="00A262C5">
            <w:pPr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255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63F7C" w:rsidRDefault="00D63F7C">
            <w:pPr>
              <w:spacing w:after="0" w:line="240" w:lineRule="auto"/>
              <w:jc w:val="center"/>
            </w:pPr>
          </w:p>
        </w:tc>
        <w:tc>
          <w:tcPr>
            <w:tcW w:w="2129" w:type="dxa"/>
          </w:tcPr>
          <w:p w:rsidR="00D63F7C" w:rsidRDefault="00D63F7C">
            <w:pPr>
              <w:spacing w:after="0" w:line="240" w:lineRule="auto"/>
              <w:jc w:val="center"/>
            </w:pPr>
            <w:bookmarkStart w:id="0" w:name="_Hlk522015984"/>
            <w:bookmarkEnd w:id="0"/>
          </w:p>
        </w:tc>
      </w:tr>
    </w:tbl>
    <w:p w:rsidR="00D63F7C" w:rsidRDefault="00D63F7C">
      <w:pPr>
        <w:tabs>
          <w:tab w:val="left" w:pos="3784"/>
        </w:tabs>
        <w:rPr>
          <w:i/>
          <w:sz w:val="18"/>
          <w:szCs w:val="18"/>
        </w:rPr>
      </w:pPr>
      <w:bookmarkStart w:id="1" w:name="_GoBack"/>
      <w:bookmarkEnd w:id="1"/>
    </w:p>
    <w:sectPr w:rsidR="00D63F7C" w:rsidSect="00D63F7C">
      <w:footerReference w:type="default" r:id="rId6"/>
      <w:pgSz w:w="16838" w:h="11906" w:orient="landscape"/>
      <w:pgMar w:top="1417" w:right="1417" w:bottom="1417" w:left="1843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77" w:rsidRDefault="000A5777" w:rsidP="00D63F7C">
      <w:pPr>
        <w:spacing w:after="0" w:line="240" w:lineRule="auto"/>
      </w:pPr>
      <w:r>
        <w:separator/>
      </w:r>
    </w:p>
  </w:endnote>
  <w:endnote w:type="continuationSeparator" w:id="0">
    <w:p w:rsidR="000A5777" w:rsidRDefault="000A5777" w:rsidP="00D6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77" w:rsidRDefault="00453042">
    <w:pPr>
      <w:pStyle w:val="Stopka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07320" cy="7339330"/>
              <wp:effectExtent l="0" t="0" r="0" b="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07320" cy="733933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FABAF" id="Prostokąt 452" o:spid="_x0000_s1026" style="position:absolute;margin-left:0;margin-top:0;width:811.6pt;height:577.9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" filled="f" strokecolor="#747070" strokeweight=".44mm">
              <v:stroke joinstyle="round"/>
              <w10:wrap anchorx="page" anchory="page"/>
            </v:rect>
          </w:pict>
        </mc:Fallback>
      </mc:AlternateContent>
    </w:r>
    <w:r w:rsidR="000A577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="000A5777">
      <w:rPr>
        <w:rFonts w:ascii="Calibri Light" w:hAnsi="Calibri Light"/>
        <w:sz w:val="20"/>
        <w:szCs w:val="20"/>
      </w:rPr>
      <w:fldChar w:fldCharType="begin"/>
    </w:r>
    <w:r w:rsidR="000A5777">
      <w:rPr>
        <w:rFonts w:ascii="Calibri Light" w:hAnsi="Calibri Light"/>
        <w:sz w:val="20"/>
        <w:szCs w:val="20"/>
      </w:rPr>
      <w:instrText>PAGE</w:instrText>
    </w:r>
    <w:r w:rsidR="000A5777">
      <w:rPr>
        <w:rFonts w:ascii="Calibri Light" w:hAnsi="Calibri Light"/>
        <w:sz w:val="20"/>
        <w:szCs w:val="20"/>
      </w:rPr>
      <w:fldChar w:fldCharType="separate"/>
    </w:r>
    <w:r>
      <w:rPr>
        <w:rFonts w:ascii="Calibri Light" w:hAnsi="Calibri Light"/>
        <w:noProof/>
        <w:sz w:val="20"/>
        <w:szCs w:val="20"/>
      </w:rPr>
      <w:t>12</w:t>
    </w:r>
    <w:r w:rsidR="000A5777"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77" w:rsidRDefault="000A5777" w:rsidP="00D63F7C">
      <w:pPr>
        <w:spacing w:after="0" w:line="240" w:lineRule="auto"/>
      </w:pPr>
      <w:r>
        <w:separator/>
      </w:r>
    </w:p>
  </w:footnote>
  <w:footnote w:type="continuationSeparator" w:id="0">
    <w:p w:rsidR="000A5777" w:rsidRDefault="000A5777" w:rsidP="00D63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C"/>
    <w:rsid w:val="000A5777"/>
    <w:rsid w:val="002A47DA"/>
    <w:rsid w:val="0030715A"/>
    <w:rsid w:val="00395F11"/>
    <w:rsid w:val="00453042"/>
    <w:rsid w:val="00653B93"/>
    <w:rsid w:val="006F61AB"/>
    <w:rsid w:val="007F1FD7"/>
    <w:rsid w:val="008042E7"/>
    <w:rsid w:val="008E6310"/>
    <w:rsid w:val="00A11000"/>
    <w:rsid w:val="00A262C5"/>
    <w:rsid w:val="00B10886"/>
    <w:rsid w:val="00D63F7C"/>
    <w:rsid w:val="00D82FEA"/>
    <w:rsid w:val="00F1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B5559"/>
  <w15:docId w15:val="{39CCE403-AF48-47C1-873B-5277803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A2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38BB"/>
  </w:style>
  <w:style w:type="character" w:customStyle="1" w:styleId="StopkaZnak">
    <w:name w:val="Stopka Znak"/>
    <w:basedOn w:val="Domylnaczcionkaakapitu"/>
    <w:link w:val="Stopka1"/>
    <w:uiPriority w:val="99"/>
    <w:qFormat/>
    <w:rsid w:val="007A38BB"/>
  </w:style>
  <w:style w:type="character" w:customStyle="1" w:styleId="Znakinumeracji">
    <w:name w:val="Znaki numeracji"/>
    <w:qFormat/>
    <w:rsid w:val="00D63F7C"/>
  </w:style>
  <w:style w:type="paragraph" w:styleId="Nagwek">
    <w:name w:val="header"/>
    <w:basedOn w:val="Normalny"/>
    <w:next w:val="Tekstpodstawowy"/>
    <w:link w:val="NagwekZnak"/>
    <w:qFormat/>
    <w:rsid w:val="00D63F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63F7C"/>
    <w:pPr>
      <w:spacing w:after="140" w:line="276" w:lineRule="auto"/>
    </w:pPr>
  </w:style>
  <w:style w:type="paragraph" w:styleId="Lista">
    <w:name w:val="List"/>
    <w:basedOn w:val="Tekstpodstawowy"/>
    <w:rsid w:val="00D63F7C"/>
    <w:rPr>
      <w:rFonts w:cs="Arial"/>
    </w:rPr>
  </w:style>
  <w:style w:type="paragraph" w:customStyle="1" w:styleId="Legenda1">
    <w:name w:val="Legenda1"/>
    <w:basedOn w:val="Normalny"/>
    <w:qFormat/>
    <w:rsid w:val="00D63F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63F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63F7C"/>
  </w:style>
  <w:style w:type="paragraph" w:customStyle="1" w:styleId="Nagwek1">
    <w:name w:val="Nagłówek1"/>
    <w:basedOn w:val="Normalny"/>
    <w:uiPriority w:val="99"/>
    <w:unhideWhenUsed/>
    <w:rsid w:val="007A38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A38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D63F7C"/>
    <w:pPr>
      <w:suppressLineNumbers/>
    </w:pPr>
  </w:style>
  <w:style w:type="paragraph" w:customStyle="1" w:styleId="Nagwektabeli">
    <w:name w:val="Nagłówek tabeli"/>
    <w:basedOn w:val="Zawartotabeli"/>
    <w:qFormat/>
    <w:rsid w:val="00D63F7C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2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IW. Wóciak</dc:creator>
  <cp:lastModifiedBy>Marek</cp:lastModifiedBy>
  <cp:revision>2</cp:revision>
  <cp:lastPrinted>2021-10-04T11:54:00Z</cp:lastPrinted>
  <dcterms:created xsi:type="dcterms:W3CDTF">2021-10-11T08:18:00Z</dcterms:created>
  <dcterms:modified xsi:type="dcterms:W3CDTF">2021-10-11T08:18:00Z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